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09" w:rsidRPr="005F2009" w:rsidRDefault="005F2009" w:rsidP="005F2009">
      <w:pPr>
        <w:pBdr>
          <w:top w:val="single" w:sz="12" w:space="1" w:color="auto"/>
        </w:pBdr>
        <w:spacing w:after="180" w:line="240" w:lineRule="auto"/>
        <w:rPr>
          <w:rFonts w:ascii="Cambria" w:eastAsia="Calibri" w:hAnsi="Cambria" w:cs="Times New Roman"/>
          <w:b/>
          <w:bCs/>
          <w:caps/>
          <w:sz w:val="40"/>
          <w:szCs w:val="24"/>
        </w:rPr>
      </w:pPr>
      <w:bookmarkStart w:id="0" w:name="_Toc446514016"/>
      <w:bookmarkStart w:id="1" w:name="_GoBack"/>
      <w:r w:rsidRPr="005F2009">
        <w:rPr>
          <w:rFonts w:ascii="Cambria" w:eastAsia="Calibri" w:hAnsi="Cambria" w:cs="Times New Roman"/>
          <w:b/>
          <w:bCs/>
          <w:caps/>
          <w:sz w:val="40"/>
          <w:szCs w:val="24"/>
        </w:rPr>
        <w:t>PFS 2015 Grant Milestones, Timeline, and Deliverables</w:t>
      </w:r>
      <w:bookmarkEnd w:id="0"/>
    </w:p>
    <w:bookmarkEnd w:id="1"/>
    <w:p w:rsidR="005F2009" w:rsidRPr="005F2009" w:rsidRDefault="005F2009" w:rsidP="005F2009">
      <w:pPr>
        <w:spacing w:after="60" w:line="240" w:lineRule="auto"/>
        <w:rPr>
          <w:rFonts w:ascii="Calibri" w:eastAsia="Calibri" w:hAnsi="Calibri" w:cs="Times New Roman"/>
          <w:b/>
          <w:bCs/>
          <w:sz w:val="24"/>
        </w:rPr>
      </w:pPr>
      <w:r w:rsidRPr="005F2009">
        <w:rPr>
          <w:rFonts w:ascii="Calibri" w:eastAsia="Calibri" w:hAnsi="Calibri" w:cs="Times New Roman"/>
          <w:b/>
          <w:bCs/>
          <w:noProof/>
          <w:sz w:val="24"/>
        </w:rPr>
        <w:drawing>
          <wp:inline distT="0" distB="0" distL="0" distR="0" wp14:anchorId="5A9DB2D5" wp14:editId="6EE26A92">
            <wp:extent cx="5829300" cy="1019175"/>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F2009" w:rsidRPr="005F2009" w:rsidRDefault="005F2009" w:rsidP="005F2009">
      <w:pPr>
        <w:spacing w:after="60" w:line="240" w:lineRule="auto"/>
        <w:rPr>
          <w:rFonts w:ascii="Calibri" w:eastAsia="Calibri" w:hAnsi="Calibri" w:cs="Times New Roman"/>
          <w:b/>
          <w:bCs/>
          <w:sz w:val="24"/>
          <w:u w:val="single"/>
        </w:rPr>
      </w:pPr>
      <w:r w:rsidRPr="005F2009">
        <w:rPr>
          <w:rFonts w:ascii="Calibri" w:eastAsia="Calibri" w:hAnsi="Calibri" w:cs="Times New Roman"/>
          <w:b/>
          <w:bCs/>
          <w:sz w:val="24"/>
          <w:u w:val="single"/>
        </w:rPr>
        <w:t>Deadlines: January 29, 2016 – October 31, 2016</w:t>
      </w:r>
    </w:p>
    <w:p w:rsidR="005F2009" w:rsidRPr="005F2009" w:rsidRDefault="005F2009" w:rsidP="005F2009">
      <w:pPr>
        <w:spacing w:after="60" w:line="240" w:lineRule="auto"/>
        <w:rPr>
          <w:rFonts w:ascii="Calibri" w:eastAsia="Calibri" w:hAnsi="Calibri" w:cs="Times New Roman"/>
          <w:b/>
          <w:bCs/>
          <w:sz w:val="16"/>
          <w:u w:val="single"/>
        </w:rPr>
      </w:pPr>
    </w:p>
    <w:p w:rsidR="005F2009" w:rsidRPr="005F2009" w:rsidRDefault="005F2009" w:rsidP="005F2009">
      <w:pPr>
        <w:numPr>
          <w:ilvl w:val="0"/>
          <w:numId w:val="1"/>
        </w:numPr>
        <w:spacing w:after="60" w:line="240" w:lineRule="auto"/>
        <w:rPr>
          <w:rFonts w:ascii="Calibri" w:eastAsia="Calibri" w:hAnsi="Calibri" w:cs="Times New Roman"/>
          <w:sz w:val="24"/>
        </w:rPr>
      </w:pPr>
      <w:r w:rsidRPr="005F2009">
        <w:rPr>
          <w:rFonts w:ascii="Calibri" w:eastAsia="Calibri" w:hAnsi="Calibri" w:cs="Times New Roman"/>
          <w:b/>
          <w:sz w:val="24"/>
        </w:rPr>
        <w:t>By</w:t>
      </w:r>
      <w:r w:rsidRPr="005F2009">
        <w:rPr>
          <w:rFonts w:ascii="Calibri" w:eastAsia="Calibri" w:hAnsi="Calibri" w:cs="Times New Roman"/>
          <w:sz w:val="24"/>
        </w:rPr>
        <w:t xml:space="preserve"> </w:t>
      </w:r>
      <w:r w:rsidRPr="005F2009">
        <w:rPr>
          <w:rFonts w:ascii="Calibri" w:eastAsia="Calibri" w:hAnsi="Calibri" w:cs="Times New Roman"/>
          <w:b/>
          <w:sz w:val="24"/>
        </w:rPr>
        <w:t xml:space="preserve">Friday, January 29,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Programs must submit the following information to Fernando Perfas at </w:t>
      </w:r>
      <w:hyperlink r:id="rId10" w:history="1">
        <w:r w:rsidRPr="005F2009">
          <w:rPr>
            <w:rFonts w:ascii="Calibri" w:eastAsia="Calibri" w:hAnsi="Calibri" w:cs="Times New Roman"/>
            <w:color w:val="0000FF"/>
            <w:sz w:val="24"/>
            <w:u w:val="single"/>
          </w:rPr>
          <w:t>Fernando.perfas@state.ma.us</w:t>
        </w:r>
      </w:hyperlink>
      <w:r w:rsidRPr="005F2009">
        <w:rPr>
          <w:rFonts w:ascii="Calibri" w:eastAsia="Calibri" w:hAnsi="Calibri" w:cs="Times New Roman"/>
          <w:sz w:val="24"/>
        </w:rPr>
        <w:t>:</w:t>
      </w:r>
    </w:p>
    <w:p w:rsidR="005F2009" w:rsidRPr="005F2009" w:rsidRDefault="005F2009" w:rsidP="005F2009">
      <w:pPr>
        <w:numPr>
          <w:ilvl w:val="2"/>
          <w:numId w:val="1"/>
        </w:numPr>
        <w:spacing w:after="60" w:line="240" w:lineRule="auto"/>
        <w:ind w:left="1440"/>
        <w:rPr>
          <w:rFonts w:ascii="Calibri" w:eastAsia="Calibri" w:hAnsi="Calibri" w:cs="Times New Roman"/>
          <w:sz w:val="24"/>
        </w:rPr>
      </w:pPr>
      <w:r w:rsidRPr="005F2009">
        <w:rPr>
          <w:rFonts w:ascii="Calibri" w:eastAsia="Calibri" w:hAnsi="Calibri" w:cs="Times New Roman"/>
          <w:b/>
          <w:sz w:val="24"/>
        </w:rPr>
        <w:t>A letter of agreement</w:t>
      </w:r>
      <w:r w:rsidRPr="005F2009">
        <w:rPr>
          <w:rFonts w:ascii="Calibri" w:eastAsia="Calibri" w:hAnsi="Calibri" w:cs="Times New Roman"/>
          <w:sz w:val="24"/>
        </w:rPr>
        <w:t xml:space="preserve"> to provide bi-annual high school survey data using an existing instrument in the community</w:t>
      </w:r>
    </w:p>
    <w:p w:rsidR="005F2009" w:rsidRPr="005F2009" w:rsidRDefault="005F2009" w:rsidP="005F2009">
      <w:pPr>
        <w:spacing w:after="60" w:line="240" w:lineRule="auto"/>
        <w:ind w:left="1440"/>
        <w:rPr>
          <w:rFonts w:ascii="Calibri" w:eastAsia="Calibri" w:hAnsi="Calibri" w:cs="Times New Roman"/>
          <w:sz w:val="24"/>
          <w:u w:val="single"/>
        </w:rPr>
      </w:pPr>
      <w:r w:rsidRPr="005F2009">
        <w:rPr>
          <w:rFonts w:ascii="Calibri" w:eastAsia="Calibri" w:hAnsi="Calibri" w:cs="Times New Roman"/>
          <w:sz w:val="24"/>
          <w:u w:val="single"/>
        </w:rPr>
        <w:t>OR</w:t>
      </w:r>
    </w:p>
    <w:p w:rsidR="005F2009" w:rsidRPr="005F2009" w:rsidRDefault="005F2009" w:rsidP="005F2009">
      <w:pPr>
        <w:spacing w:after="60" w:line="240" w:lineRule="auto"/>
        <w:ind w:left="1440"/>
        <w:rPr>
          <w:rFonts w:ascii="Calibri" w:eastAsia="Calibri" w:hAnsi="Calibri" w:cs="Times New Roman"/>
          <w:sz w:val="24"/>
        </w:rPr>
      </w:pPr>
      <w:r w:rsidRPr="005F2009">
        <w:rPr>
          <w:rFonts w:ascii="Calibri" w:eastAsia="Calibri" w:hAnsi="Calibri" w:cs="Times New Roman"/>
          <w:b/>
          <w:sz w:val="24"/>
        </w:rPr>
        <w:t>A letter from the Superintendent of School, his/her designee, or the Principal in the high school(s)</w:t>
      </w:r>
      <w:r w:rsidRPr="005F2009">
        <w:rPr>
          <w:rFonts w:ascii="Calibri" w:eastAsia="Calibri" w:hAnsi="Calibri" w:cs="Times New Roman"/>
          <w:sz w:val="24"/>
        </w:rPr>
        <w:t xml:space="preserve"> that are likely to be targeted by this initiative indicating that you are not currently able to meet the data requirement for the duration of the grant, but that the designated school spokesperson will work with the state and UMASS to fulfill the data requirement.</w:t>
      </w:r>
    </w:p>
    <w:p w:rsidR="005F2009" w:rsidRPr="005F2009" w:rsidRDefault="005F2009" w:rsidP="005F2009">
      <w:pPr>
        <w:spacing w:after="60" w:line="240" w:lineRule="auto"/>
        <w:ind w:left="1440"/>
        <w:rPr>
          <w:rFonts w:ascii="Calibri" w:eastAsia="Calibri" w:hAnsi="Calibri" w:cs="Times New Roman"/>
          <w:sz w:val="6"/>
        </w:rPr>
      </w:pPr>
    </w:p>
    <w:p w:rsidR="005F2009" w:rsidRPr="005F2009" w:rsidRDefault="005F2009" w:rsidP="005F2009">
      <w:pPr>
        <w:numPr>
          <w:ilvl w:val="2"/>
          <w:numId w:val="1"/>
        </w:numPr>
        <w:spacing w:after="60" w:line="240" w:lineRule="auto"/>
        <w:ind w:left="1440"/>
        <w:rPr>
          <w:rFonts w:ascii="Calibri" w:eastAsia="Calibri" w:hAnsi="Calibri" w:cs="Times New Roman"/>
          <w:sz w:val="24"/>
        </w:rPr>
      </w:pPr>
      <w:r w:rsidRPr="005F2009">
        <w:rPr>
          <w:rFonts w:ascii="Calibri" w:eastAsia="Calibri" w:hAnsi="Calibri" w:cs="Times New Roman"/>
          <w:b/>
          <w:sz w:val="24"/>
        </w:rPr>
        <w:t>A Memorandum Of Understanding (MOU)</w:t>
      </w:r>
      <w:r w:rsidRPr="005F2009">
        <w:rPr>
          <w:rFonts w:ascii="Calibri" w:eastAsia="Calibri" w:hAnsi="Calibri" w:cs="Times New Roman"/>
          <w:sz w:val="24"/>
        </w:rPr>
        <w:t xml:space="preserve"> from </w:t>
      </w:r>
      <w:r w:rsidRPr="005F2009">
        <w:rPr>
          <w:rFonts w:ascii="Calibri" w:eastAsia="Calibri" w:hAnsi="Calibri" w:cs="Times New Roman"/>
          <w:i/>
          <w:sz w:val="24"/>
        </w:rPr>
        <w:t xml:space="preserve">each </w:t>
      </w:r>
      <w:r w:rsidRPr="005F2009">
        <w:rPr>
          <w:rFonts w:ascii="Calibri" w:eastAsia="Calibri" w:hAnsi="Calibri" w:cs="Times New Roman"/>
          <w:sz w:val="24"/>
        </w:rPr>
        <w:t>of the following list of local partners:</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Schools</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Law Enforcement/Fire/First Responders</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Health Care Providers</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Local Prevention Coalitions/Groups</w:t>
      </w:r>
    </w:p>
    <w:p w:rsidR="005F2009" w:rsidRPr="005F2009" w:rsidRDefault="005F2009" w:rsidP="005F2009">
      <w:pPr>
        <w:spacing w:after="60" w:line="240" w:lineRule="auto"/>
        <w:ind w:left="252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b/>
          <w:sz w:val="24"/>
        </w:rPr>
      </w:pPr>
      <w:r w:rsidRPr="005F2009">
        <w:rPr>
          <w:rFonts w:ascii="Calibri" w:eastAsia="Calibri" w:hAnsi="Calibri" w:cs="Times New Roman"/>
          <w:b/>
          <w:sz w:val="24"/>
        </w:rPr>
        <w:t xml:space="preserve">Monday, February 1,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PFS 2015 grant begins.</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Begin work on Assessment and Capacity-Building sections.</w:t>
      </w:r>
    </w:p>
    <w:p w:rsidR="005F2009" w:rsidRPr="005F2009" w:rsidRDefault="005F2009" w:rsidP="005F2009">
      <w:pPr>
        <w:spacing w:after="60" w:line="240" w:lineRule="auto"/>
        <w:ind w:left="108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sz w:val="24"/>
        </w:rPr>
      </w:pPr>
      <w:r w:rsidRPr="005F2009">
        <w:rPr>
          <w:rFonts w:ascii="Calibri" w:eastAsia="Calibri" w:hAnsi="Calibri" w:cs="Times New Roman"/>
          <w:b/>
          <w:sz w:val="24"/>
        </w:rPr>
        <w:t>Wednesday, February 17, 2016</w:t>
      </w:r>
      <w:r w:rsidRPr="005F2009">
        <w:rPr>
          <w:rFonts w:ascii="Calibri" w:eastAsia="Calibri" w:hAnsi="Calibri" w:cs="Times New Roman"/>
          <w:sz w:val="24"/>
        </w:rPr>
        <w:t xml:space="preserve"> </w:t>
      </w:r>
      <w:r w:rsidRPr="005F2009">
        <w:rPr>
          <w:rFonts w:ascii="Calibri" w:eastAsia="Calibri" w:hAnsi="Calibri" w:cs="Times New Roman"/>
          <w:b/>
          <w:sz w:val="24"/>
        </w:rPr>
        <w:t xml:space="preserve">(Time: 11:00am-12:30pm)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Mandatory introductory webinar for new grantees, in which the following individuals are </w:t>
      </w:r>
      <w:r w:rsidRPr="005F2009">
        <w:rPr>
          <w:rFonts w:ascii="Calibri" w:eastAsia="Calibri" w:hAnsi="Calibri" w:cs="Times New Roman"/>
          <w:i/>
          <w:sz w:val="24"/>
        </w:rPr>
        <w:t>required</w:t>
      </w:r>
      <w:r w:rsidRPr="005F2009">
        <w:rPr>
          <w:rFonts w:ascii="Calibri" w:eastAsia="Calibri" w:hAnsi="Calibri" w:cs="Times New Roman"/>
          <w:sz w:val="24"/>
        </w:rPr>
        <w:t xml:space="preserve"> to participate: </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Project Coordinator (if this individual has been hired)</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A representative from the municipality and/or a representative from the non-municipal organization named in the grant award (if applicable)</w:t>
      </w:r>
    </w:p>
    <w:p w:rsidR="005F2009" w:rsidRPr="005F2009" w:rsidRDefault="005F2009" w:rsidP="005F2009">
      <w:pPr>
        <w:spacing w:after="60" w:line="240" w:lineRule="auto"/>
        <w:ind w:left="216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b/>
          <w:sz w:val="24"/>
        </w:rPr>
      </w:pPr>
      <w:r w:rsidRPr="005F2009">
        <w:rPr>
          <w:rFonts w:ascii="Calibri" w:eastAsia="Calibri" w:hAnsi="Calibri" w:cs="Times New Roman"/>
          <w:sz w:val="24"/>
        </w:rPr>
        <w:t>By</w:t>
      </w:r>
      <w:r w:rsidRPr="005F2009">
        <w:rPr>
          <w:rFonts w:ascii="Calibri" w:eastAsia="Calibri" w:hAnsi="Calibri" w:cs="Times New Roman"/>
          <w:b/>
          <w:sz w:val="24"/>
        </w:rPr>
        <w:t xml:space="preserve"> Friday, March 4,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Programs must submit a staffing plan that describes project staff, education, qualifications, responsibilities and percentage of time devoted to the project (with résumés attached) to Andrew Robinson at </w:t>
      </w:r>
      <w:hyperlink r:id="rId11" w:history="1">
        <w:r w:rsidRPr="005F2009">
          <w:rPr>
            <w:rFonts w:ascii="Calibri" w:eastAsia="Calibri" w:hAnsi="Calibri" w:cs="Times New Roman"/>
            <w:color w:val="0000FF"/>
            <w:sz w:val="24"/>
            <w:u w:val="single"/>
          </w:rPr>
          <w:t>Andrew.robinson@state.ma.us</w:t>
        </w:r>
      </w:hyperlink>
    </w:p>
    <w:p w:rsidR="005F2009" w:rsidRPr="005F2009" w:rsidRDefault="005F2009" w:rsidP="005F2009">
      <w:pPr>
        <w:spacing w:after="60" w:line="240" w:lineRule="auto"/>
        <w:ind w:left="1080"/>
        <w:rPr>
          <w:rFonts w:ascii="Calibri" w:eastAsia="Calibri" w:hAnsi="Calibri" w:cs="Times New Roman"/>
          <w:sz w:val="14"/>
        </w:rPr>
      </w:pPr>
    </w:p>
    <w:p w:rsidR="005F2009" w:rsidRPr="005F2009" w:rsidRDefault="005F2009" w:rsidP="005F2009">
      <w:pPr>
        <w:numPr>
          <w:ilvl w:val="0"/>
          <w:numId w:val="1"/>
        </w:numPr>
        <w:spacing w:after="60" w:line="240" w:lineRule="auto"/>
        <w:rPr>
          <w:rFonts w:ascii="Calibri" w:eastAsia="Calibri" w:hAnsi="Calibri" w:cs="Times New Roman"/>
          <w:b/>
          <w:sz w:val="24"/>
        </w:rPr>
      </w:pPr>
      <w:r w:rsidRPr="005F2009">
        <w:rPr>
          <w:rFonts w:ascii="Calibri" w:eastAsia="Calibri" w:hAnsi="Calibri" w:cs="Times New Roman"/>
          <w:b/>
          <w:sz w:val="24"/>
        </w:rPr>
        <w:t xml:space="preserve">March 8-11,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Mandatory Substance Abuse Prevention Skills Training for PFS 2015 Coordinators. Contact your contract manager with questions about this training.</w:t>
      </w:r>
    </w:p>
    <w:p w:rsidR="005F2009" w:rsidRPr="005F2009" w:rsidRDefault="005F2009" w:rsidP="005F2009">
      <w:pPr>
        <w:spacing w:after="60" w:line="240" w:lineRule="auto"/>
        <w:ind w:left="108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No later than </w:t>
      </w:r>
      <w:r w:rsidRPr="005F2009">
        <w:rPr>
          <w:rFonts w:ascii="Calibri" w:eastAsia="Calibri" w:hAnsi="Calibri" w:cs="Times New Roman"/>
          <w:b/>
          <w:sz w:val="24"/>
        </w:rPr>
        <w:t xml:space="preserve">Friday, April 1,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Programs must schedule a meeting with their MassTAPP TA provider to discuss:</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Status of the development of a decision-making process for coordinating efforts across the community</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Status of Assessment efforts and whether any data gaps remain</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Status of Capacity-Building efforts and any challenges being faced in this area</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Remaining steps toward completing the Assessment and Capacity-Building stages</w:t>
      </w:r>
    </w:p>
    <w:p w:rsidR="005F2009" w:rsidRPr="005F2009" w:rsidRDefault="005F2009" w:rsidP="005F2009">
      <w:pPr>
        <w:spacing w:after="60" w:line="240" w:lineRule="auto"/>
        <w:ind w:left="252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No later than </w:t>
      </w:r>
      <w:r w:rsidRPr="005F2009">
        <w:rPr>
          <w:rFonts w:ascii="Calibri" w:eastAsia="Calibri" w:hAnsi="Calibri" w:cs="Times New Roman"/>
          <w:b/>
          <w:sz w:val="24"/>
        </w:rPr>
        <w:t xml:space="preserve">Friday, April 22,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Programs must submit a draft of Sections 1 and 2 of their Strategic Plan to their BSAS Contract Manager and their MassTAPP TA provider for review.</w:t>
      </w:r>
    </w:p>
    <w:p w:rsidR="005F2009" w:rsidRPr="005F2009" w:rsidRDefault="005F2009" w:rsidP="005F2009">
      <w:pPr>
        <w:spacing w:after="60" w:line="240" w:lineRule="auto"/>
        <w:ind w:left="108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b/>
          <w:sz w:val="24"/>
        </w:rPr>
      </w:pPr>
      <w:r w:rsidRPr="005F2009">
        <w:rPr>
          <w:rFonts w:ascii="Calibri" w:eastAsia="Calibri" w:hAnsi="Calibri" w:cs="Times New Roman"/>
          <w:b/>
          <w:sz w:val="24"/>
        </w:rPr>
        <w:t xml:space="preserve">Wednesday, June 1, 2016 (Time: TBD)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Mandatory webinar for grantees, in which the following individual should participate:</w:t>
      </w:r>
    </w:p>
    <w:p w:rsidR="005F2009" w:rsidRPr="005F2009" w:rsidRDefault="005F2009" w:rsidP="005F2009">
      <w:pPr>
        <w:numPr>
          <w:ilvl w:val="3"/>
          <w:numId w:val="1"/>
        </w:numPr>
        <w:spacing w:after="60" w:line="240" w:lineRule="auto"/>
        <w:ind w:left="1980"/>
        <w:rPr>
          <w:rFonts w:ascii="Calibri" w:eastAsia="Calibri" w:hAnsi="Calibri" w:cs="Times New Roman"/>
          <w:sz w:val="24"/>
        </w:rPr>
      </w:pPr>
      <w:r w:rsidRPr="005F2009">
        <w:rPr>
          <w:rFonts w:ascii="Calibri" w:eastAsia="Calibri" w:hAnsi="Calibri" w:cs="Times New Roman"/>
          <w:sz w:val="24"/>
        </w:rPr>
        <w:t>Project Coordinator and/or other appropriate community grantee representative</w:t>
      </w:r>
    </w:p>
    <w:p w:rsidR="005F2009" w:rsidRPr="005F2009" w:rsidRDefault="005F2009" w:rsidP="005F2009">
      <w:pPr>
        <w:spacing w:after="60" w:line="240" w:lineRule="auto"/>
        <w:ind w:left="252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No later than </w:t>
      </w:r>
      <w:r w:rsidRPr="005F2009">
        <w:rPr>
          <w:rFonts w:ascii="Calibri" w:eastAsia="Calibri" w:hAnsi="Calibri" w:cs="Times New Roman"/>
          <w:b/>
          <w:sz w:val="24"/>
        </w:rPr>
        <w:t xml:space="preserve">Friday, June 17,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Programs must submit a draft of their completed </w:t>
      </w:r>
      <w:r w:rsidRPr="005F2009">
        <w:rPr>
          <w:rFonts w:ascii="Calibri" w:eastAsia="Calibri" w:hAnsi="Calibri" w:cs="Times New Roman"/>
          <w:b/>
          <w:sz w:val="24"/>
        </w:rPr>
        <w:t>strategic plan, including logic model</w:t>
      </w:r>
      <w:r w:rsidRPr="005F2009">
        <w:rPr>
          <w:rFonts w:ascii="Calibri" w:eastAsia="Calibri" w:hAnsi="Calibri" w:cs="Times New Roman"/>
          <w:sz w:val="24"/>
        </w:rPr>
        <w:t>, to their MassTAPP TA provider for review.</w:t>
      </w:r>
    </w:p>
    <w:p w:rsidR="005F2009" w:rsidRPr="005F2009" w:rsidRDefault="005F2009" w:rsidP="005F2009">
      <w:pPr>
        <w:spacing w:after="60" w:line="240" w:lineRule="auto"/>
        <w:ind w:left="108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b/>
          <w:sz w:val="24"/>
        </w:rPr>
      </w:pPr>
      <w:r w:rsidRPr="005F2009">
        <w:rPr>
          <w:rFonts w:ascii="Calibri" w:eastAsia="Calibri" w:hAnsi="Calibri" w:cs="Times New Roman"/>
          <w:b/>
          <w:sz w:val="24"/>
        </w:rPr>
        <w:t xml:space="preserve">Thursday, June 30,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End of the first year of PFS 2015 grant</w:t>
      </w:r>
    </w:p>
    <w:p w:rsidR="005F2009" w:rsidRPr="005F2009" w:rsidRDefault="005F2009" w:rsidP="005F2009">
      <w:pPr>
        <w:spacing w:after="60" w:line="240" w:lineRule="auto"/>
        <w:ind w:left="108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No later than </w:t>
      </w:r>
      <w:r w:rsidRPr="005F2009">
        <w:rPr>
          <w:rFonts w:ascii="Calibri" w:eastAsia="Calibri" w:hAnsi="Calibri" w:cs="Times New Roman"/>
          <w:b/>
          <w:sz w:val="24"/>
        </w:rPr>
        <w:t xml:space="preserve">Friday, July 1,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Beginning of the second year of the PFS 2015 grant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Programs must submit their </w:t>
      </w:r>
      <w:r w:rsidRPr="005F2009">
        <w:rPr>
          <w:rFonts w:ascii="Calibri" w:eastAsia="Calibri" w:hAnsi="Calibri" w:cs="Times New Roman"/>
          <w:b/>
          <w:sz w:val="24"/>
        </w:rPr>
        <w:t>completed Strategic Plan</w:t>
      </w:r>
      <w:r w:rsidRPr="005F2009">
        <w:rPr>
          <w:rFonts w:ascii="Calibri" w:eastAsia="Calibri" w:hAnsi="Calibri" w:cs="Times New Roman"/>
          <w:sz w:val="24"/>
        </w:rPr>
        <w:t xml:space="preserve"> to BSAS</w:t>
      </w:r>
    </w:p>
    <w:p w:rsidR="005F2009" w:rsidRPr="005F2009" w:rsidRDefault="005F2009" w:rsidP="005F2009">
      <w:pPr>
        <w:spacing w:after="60" w:line="240" w:lineRule="auto"/>
        <w:ind w:left="108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b/>
          <w:sz w:val="24"/>
        </w:rPr>
      </w:pPr>
      <w:r w:rsidRPr="005F2009">
        <w:rPr>
          <w:rFonts w:ascii="Calibri" w:eastAsia="Calibri" w:hAnsi="Calibri" w:cs="Times New Roman"/>
          <w:b/>
          <w:sz w:val="24"/>
        </w:rPr>
        <w:t xml:space="preserve">Monday, August 1,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 xml:space="preserve">Upon BSAS approval of the </w:t>
      </w:r>
      <w:r w:rsidRPr="005F2009">
        <w:rPr>
          <w:rFonts w:ascii="Calibri" w:eastAsia="Calibri" w:hAnsi="Calibri" w:cs="Times New Roman"/>
          <w:b/>
          <w:sz w:val="24"/>
        </w:rPr>
        <w:t>strategic plan</w:t>
      </w:r>
      <w:r w:rsidRPr="005F2009">
        <w:rPr>
          <w:rFonts w:ascii="Calibri" w:eastAsia="Calibri" w:hAnsi="Calibri" w:cs="Times New Roman"/>
          <w:sz w:val="24"/>
        </w:rPr>
        <w:t xml:space="preserve">, all programs </w:t>
      </w:r>
      <w:r w:rsidRPr="005F2009">
        <w:rPr>
          <w:rFonts w:ascii="Calibri" w:eastAsia="Calibri" w:hAnsi="Calibri" w:cs="Times New Roman"/>
          <w:b/>
          <w:sz w:val="24"/>
        </w:rPr>
        <w:t>begin full implementation</w:t>
      </w:r>
      <w:r w:rsidRPr="005F2009">
        <w:rPr>
          <w:rFonts w:ascii="Calibri" w:eastAsia="Calibri" w:hAnsi="Calibri" w:cs="Times New Roman"/>
          <w:sz w:val="24"/>
        </w:rPr>
        <w:t xml:space="preserve"> of the strategies identified in their strategic plan, based on the results of their needs assessment.</w:t>
      </w:r>
    </w:p>
    <w:p w:rsidR="005F2009" w:rsidRPr="005F2009" w:rsidRDefault="005F2009" w:rsidP="005F2009">
      <w:pPr>
        <w:spacing w:after="60" w:line="240" w:lineRule="auto"/>
        <w:ind w:left="1080"/>
        <w:rPr>
          <w:rFonts w:ascii="Calibri" w:eastAsia="Calibri" w:hAnsi="Calibri" w:cs="Times New Roman"/>
          <w:sz w:val="16"/>
        </w:rPr>
      </w:pPr>
    </w:p>
    <w:p w:rsidR="005F2009" w:rsidRPr="005F2009" w:rsidRDefault="005F2009" w:rsidP="005F2009">
      <w:pPr>
        <w:numPr>
          <w:ilvl w:val="0"/>
          <w:numId w:val="1"/>
        </w:numPr>
        <w:spacing w:after="60" w:line="240" w:lineRule="auto"/>
        <w:rPr>
          <w:rFonts w:ascii="Calibri" w:eastAsia="Calibri" w:hAnsi="Calibri" w:cs="Times New Roman"/>
          <w:sz w:val="24"/>
        </w:rPr>
      </w:pPr>
      <w:r w:rsidRPr="005F2009">
        <w:rPr>
          <w:rFonts w:ascii="Calibri" w:eastAsia="Calibri" w:hAnsi="Calibri" w:cs="Times New Roman"/>
          <w:b/>
          <w:sz w:val="24"/>
        </w:rPr>
        <w:t xml:space="preserve">Monday, October 31, 2016 </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Initial CLI-R data submission deadline (for strategies implemented April 1, 2016–September 30, 2016)</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CLI-R data reporting will take place every six months after initial submission</w:t>
      </w:r>
    </w:p>
    <w:p w:rsidR="005F2009" w:rsidRPr="005F2009" w:rsidRDefault="005F2009" w:rsidP="005F2009">
      <w:pPr>
        <w:numPr>
          <w:ilvl w:val="1"/>
          <w:numId w:val="1"/>
        </w:numPr>
        <w:spacing w:after="60" w:line="240" w:lineRule="auto"/>
        <w:rPr>
          <w:rFonts w:ascii="Calibri" w:eastAsia="Calibri" w:hAnsi="Calibri" w:cs="Times New Roman"/>
          <w:sz w:val="24"/>
        </w:rPr>
      </w:pPr>
      <w:r w:rsidRPr="005F2009">
        <w:rPr>
          <w:rFonts w:ascii="Calibri" w:eastAsia="Calibri" w:hAnsi="Calibri" w:cs="Times New Roman"/>
          <w:sz w:val="24"/>
        </w:rPr>
        <w:t>A shorter, yet to be determined DPH-BSAS narrative report will also be required at minimum twice a year opposite the CLI-R reporting</w:t>
      </w:r>
    </w:p>
    <w:p w:rsidR="006B338D" w:rsidRDefault="006B338D"/>
    <w:sectPr w:rsidR="006B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6039B"/>
    <w:multiLevelType w:val="hybridMultilevel"/>
    <w:tmpl w:val="0E1A6E2C"/>
    <w:lvl w:ilvl="0" w:tplc="C13CD75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DFDA5B1C">
      <w:start w:val="1"/>
      <w:numFmt w:val="lowerLetter"/>
      <w:lvlText w:val="%3)"/>
      <w:lvlJc w:val="left"/>
      <w:pPr>
        <w:ind w:left="1800" w:hanging="180"/>
      </w:pPr>
      <w:rPr>
        <w:rFonts w:hint="default"/>
        <w:b/>
      </w:rPr>
    </w:lvl>
    <w:lvl w:ilvl="3" w:tplc="04090003">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9"/>
    <w:rsid w:val="005F2009"/>
    <w:rsid w:val="006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401AF-4224-4F77-BDAA-421968D5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Andrew.robinson@state.ma.us" TargetMode="External"/><Relationship Id="rId5" Type="http://schemas.openxmlformats.org/officeDocument/2006/relationships/diagramData" Target="diagrams/data1.xml"/><Relationship Id="rId10" Type="http://schemas.openxmlformats.org/officeDocument/2006/relationships/hyperlink" Target="mailto:Fernando.perfas@state.ma.u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8DFE9E-4A64-4189-A7F9-010F69C533E9}" type="doc">
      <dgm:prSet loTypeId="urn:microsoft.com/office/officeart/2005/8/layout/chevron1" loCatId="process" qsTypeId="urn:microsoft.com/office/officeart/2005/8/quickstyle/simple1" qsCatId="simple" csTypeId="urn:microsoft.com/office/officeart/2005/8/colors/accent1_2" csCatId="accent1" phldr="1"/>
      <dgm:spPr/>
    </dgm:pt>
    <dgm:pt modelId="{F8ED3703-3D7D-4CC4-888B-9966164500AA}">
      <dgm:prSet phldrT="[Text]" custT="1"/>
      <dgm:spPr>
        <a:xfrm>
          <a:off x="2704" y="194782"/>
          <a:ext cx="1574024" cy="629609"/>
        </a:xfrm>
        <a:solidFill>
          <a:srgbClr val="FF0000"/>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Arial" panose="020B0604020202020204" pitchFamily="34" charset="0"/>
              <a:ea typeface="+mn-ea"/>
              <a:cs typeface="Arial" panose="020B0604020202020204" pitchFamily="34" charset="0"/>
            </a:rPr>
            <a:t>Jan 29, 2016</a:t>
          </a:r>
        </a:p>
      </dgm:t>
    </dgm:pt>
    <dgm:pt modelId="{636DEF82-CD81-412C-A3FF-B75E03BE66B6}" type="parTrans" cxnId="{15849274-7255-4EAE-9814-AA8937F760CE}">
      <dgm:prSet/>
      <dgm:spPr/>
      <dgm:t>
        <a:bodyPr/>
        <a:lstStyle/>
        <a:p>
          <a:endParaRPr lang="en-US"/>
        </a:p>
      </dgm:t>
    </dgm:pt>
    <dgm:pt modelId="{6D28F6B3-A53A-450C-B192-DC04C00686BC}" type="sibTrans" cxnId="{15849274-7255-4EAE-9814-AA8937F760CE}">
      <dgm:prSet/>
      <dgm:spPr/>
      <dgm:t>
        <a:bodyPr/>
        <a:lstStyle/>
        <a:p>
          <a:endParaRPr lang="en-US"/>
        </a:p>
      </dgm:t>
    </dgm:pt>
    <dgm:pt modelId="{140737B8-9CB8-4015-8FC5-A5287549031A}">
      <dgm:prSet phldrT="[Text]" custT="1"/>
      <dgm:spPr>
        <a:xfrm>
          <a:off x="1419326" y="194782"/>
          <a:ext cx="1574024" cy="62960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Arial" panose="020B0604020202020204" pitchFamily="34" charset="0"/>
              <a:ea typeface="+mn-ea"/>
              <a:cs typeface="Arial" panose="020B0604020202020204" pitchFamily="34" charset="0"/>
            </a:rPr>
            <a:t>July 1, 2016</a:t>
          </a:r>
        </a:p>
      </dgm:t>
    </dgm:pt>
    <dgm:pt modelId="{14CF58A1-0941-4958-9FE6-3071BD233499}" type="parTrans" cxnId="{05551847-F745-48B8-B55E-72FBFBCDDEB5}">
      <dgm:prSet/>
      <dgm:spPr/>
      <dgm:t>
        <a:bodyPr/>
        <a:lstStyle/>
        <a:p>
          <a:endParaRPr lang="en-US"/>
        </a:p>
      </dgm:t>
    </dgm:pt>
    <dgm:pt modelId="{F6A7B5A3-90F6-4CFB-87CF-FAA99B638CF0}" type="sibTrans" cxnId="{05551847-F745-48B8-B55E-72FBFBCDDEB5}">
      <dgm:prSet/>
      <dgm:spPr/>
      <dgm:t>
        <a:bodyPr/>
        <a:lstStyle/>
        <a:p>
          <a:endParaRPr lang="en-US"/>
        </a:p>
      </dgm:t>
    </dgm:pt>
    <dgm:pt modelId="{67DE859C-4A3E-43BA-8DB1-5D7474C2D689}">
      <dgm:prSet phldrT="[Text]" custT="1"/>
      <dgm:spPr>
        <a:xfrm>
          <a:off x="2835948" y="194782"/>
          <a:ext cx="1574024" cy="629609"/>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Arial" panose="020B0604020202020204" pitchFamily="34" charset="0"/>
              <a:ea typeface="+mn-ea"/>
              <a:cs typeface="Arial" panose="020B0604020202020204" pitchFamily="34" charset="0"/>
            </a:rPr>
            <a:t>August 1, 2016</a:t>
          </a:r>
        </a:p>
      </dgm:t>
    </dgm:pt>
    <dgm:pt modelId="{A3AD6D20-FE02-41F0-8F24-696D4BB5BB76}" type="parTrans" cxnId="{104A73B8-5392-4231-8071-F61C6530B48A}">
      <dgm:prSet/>
      <dgm:spPr/>
      <dgm:t>
        <a:bodyPr/>
        <a:lstStyle/>
        <a:p>
          <a:endParaRPr lang="en-US"/>
        </a:p>
      </dgm:t>
    </dgm:pt>
    <dgm:pt modelId="{E47E4A39-0D0C-49F7-8478-75A5F113D489}" type="sibTrans" cxnId="{104A73B8-5392-4231-8071-F61C6530B48A}">
      <dgm:prSet/>
      <dgm:spPr/>
      <dgm:t>
        <a:bodyPr/>
        <a:lstStyle/>
        <a:p>
          <a:endParaRPr lang="en-US"/>
        </a:p>
      </dgm:t>
    </dgm:pt>
    <dgm:pt modelId="{86163C6F-6C6F-42A0-8972-126D883C54E2}">
      <dgm:prSet phldrT="[Text]" custT="1"/>
      <dgm:spPr>
        <a:xfrm>
          <a:off x="4252571" y="194782"/>
          <a:ext cx="1574024" cy="629609"/>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Arial" panose="020B0604020202020204" pitchFamily="34" charset="0"/>
              <a:ea typeface="+mn-ea"/>
              <a:cs typeface="Arial" panose="020B0604020202020204" pitchFamily="34" charset="0"/>
            </a:rPr>
            <a:t>October 31, 2016</a:t>
          </a:r>
        </a:p>
      </dgm:t>
    </dgm:pt>
    <dgm:pt modelId="{57A8E968-36A5-4E00-8AD1-5B11639E420C}" type="parTrans" cxnId="{3AB9C7D0-B632-4DD8-8F39-30B62ED219D3}">
      <dgm:prSet/>
      <dgm:spPr/>
      <dgm:t>
        <a:bodyPr/>
        <a:lstStyle/>
        <a:p>
          <a:endParaRPr lang="en-US"/>
        </a:p>
      </dgm:t>
    </dgm:pt>
    <dgm:pt modelId="{3A09B593-456D-4EC7-9D7B-EA449E96031C}" type="sibTrans" cxnId="{3AB9C7D0-B632-4DD8-8F39-30B62ED219D3}">
      <dgm:prSet/>
      <dgm:spPr/>
      <dgm:t>
        <a:bodyPr/>
        <a:lstStyle/>
        <a:p>
          <a:endParaRPr lang="en-US"/>
        </a:p>
      </dgm:t>
    </dgm:pt>
    <dgm:pt modelId="{C3E8AB76-5A42-4CC0-AA1B-DF0285F95A1E}" type="pres">
      <dgm:prSet presAssocID="{D18DFE9E-4A64-4189-A7F9-010F69C533E9}" presName="Name0" presStyleCnt="0">
        <dgm:presLayoutVars>
          <dgm:dir/>
          <dgm:animLvl val="lvl"/>
          <dgm:resizeHandles val="exact"/>
        </dgm:presLayoutVars>
      </dgm:prSet>
      <dgm:spPr/>
    </dgm:pt>
    <dgm:pt modelId="{8C3B48CE-A484-4A71-9C23-A4E698081260}" type="pres">
      <dgm:prSet presAssocID="{F8ED3703-3D7D-4CC4-888B-9966164500AA}" presName="parTxOnly" presStyleLbl="node1" presStyleIdx="0" presStyleCnt="4">
        <dgm:presLayoutVars>
          <dgm:chMax val="0"/>
          <dgm:chPref val="0"/>
          <dgm:bulletEnabled val="1"/>
        </dgm:presLayoutVars>
      </dgm:prSet>
      <dgm:spPr>
        <a:prstGeom prst="chevron">
          <a:avLst/>
        </a:prstGeom>
      </dgm:spPr>
      <dgm:t>
        <a:bodyPr/>
        <a:lstStyle/>
        <a:p>
          <a:endParaRPr lang="en-US"/>
        </a:p>
      </dgm:t>
    </dgm:pt>
    <dgm:pt modelId="{F26C807E-D2B0-4FE0-BCD8-69A6F9BD2EB6}" type="pres">
      <dgm:prSet presAssocID="{6D28F6B3-A53A-450C-B192-DC04C00686BC}" presName="parTxOnlySpace" presStyleCnt="0"/>
      <dgm:spPr/>
    </dgm:pt>
    <dgm:pt modelId="{DBBF3B4C-1F19-4168-B8C8-2DDF1A91FA29}" type="pres">
      <dgm:prSet presAssocID="{140737B8-9CB8-4015-8FC5-A5287549031A}" presName="parTxOnly" presStyleLbl="node1" presStyleIdx="1" presStyleCnt="4">
        <dgm:presLayoutVars>
          <dgm:chMax val="0"/>
          <dgm:chPref val="0"/>
          <dgm:bulletEnabled val="1"/>
        </dgm:presLayoutVars>
      </dgm:prSet>
      <dgm:spPr>
        <a:prstGeom prst="chevron">
          <a:avLst/>
        </a:prstGeom>
      </dgm:spPr>
      <dgm:t>
        <a:bodyPr/>
        <a:lstStyle/>
        <a:p>
          <a:endParaRPr lang="en-US"/>
        </a:p>
      </dgm:t>
    </dgm:pt>
    <dgm:pt modelId="{FF8B5723-10DE-441B-B5D9-4588645B6843}" type="pres">
      <dgm:prSet presAssocID="{F6A7B5A3-90F6-4CFB-87CF-FAA99B638CF0}" presName="parTxOnlySpace" presStyleCnt="0"/>
      <dgm:spPr/>
    </dgm:pt>
    <dgm:pt modelId="{82D9AA0E-038F-4C0E-A3ED-F09CA3BCCC97}" type="pres">
      <dgm:prSet presAssocID="{67DE859C-4A3E-43BA-8DB1-5D7474C2D689}" presName="parTxOnly" presStyleLbl="node1" presStyleIdx="2" presStyleCnt="4">
        <dgm:presLayoutVars>
          <dgm:chMax val="0"/>
          <dgm:chPref val="0"/>
          <dgm:bulletEnabled val="1"/>
        </dgm:presLayoutVars>
      </dgm:prSet>
      <dgm:spPr>
        <a:prstGeom prst="chevron">
          <a:avLst/>
        </a:prstGeom>
      </dgm:spPr>
      <dgm:t>
        <a:bodyPr/>
        <a:lstStyle/>
        <a:p>
          <a:endParaRPr lang="en-US"/>
        </a:p>
      </dgm:t>
    </dgm:pt>
    <dgm:pt modelId="{1CEB841A-42AF-4AFD-A362-C9DB76557DAF}" type="pres">
      <dgm:prSet presAssocID="{E47E4A39-0D0C-49F7-8478-75A5F113D489}" presName="parTxOnlySpace" presStyleCnt="0"/>
      <dgm:spPr/>
    </dgm:pt>
    <dgm:pt modelId="{E8F367E5-764E-42B3-9288-BE990ED05F20}" type="pres">
      <dgm:prSet presAssocID="{86163C6F-6C6F-42A0-8972-126D883C54E2}" presName="parTxOnly" presStyleLbl="node1" presStyleIdx="3" presStyleCnt="4">
        <dgm:presLayoutVars>
          <dgm:chMax val="0"/>
          <dgm:chPref val="0"/>
          <dgm:bulletEnabled val="1"/>
        </dgm:presLayoutVars>
      </dgm:prSet>
      <dgm:spPr>
        <a:prstGeom prst="chevron">
          <a:avLst/>
        </a:prstGeom>
      </dgm:spPr>
      <dgm:t>
        <a:bodyPr/>
        <a:lstStyle/>
        <a:p>
          <a:endParaRPr lang="en-US"/>
        </a:p>
      </dgm:t>
    </dgm:pt>
  </dgm:ptLst>
  <dgm:cxnLst>
    <dgm:cxn modelId="{05551847-F745-48B8-B55E-72FBFBCDDEB5}" srcId="{D18DFE9E-4A64-4189-A7F9-010F69C533E9}" destId="{140737B8-9CB8-4015-8FC5-A5287549031A}" srcOrd="1" destOrd="0" parTransId="{14CF58A1-0941-4958-9FE6-3071BD233499}" sibTransId="{F6A7B5A3-90F6-4CFB-87CF-FAA99B638CF0}"/>
    <dgm:cxn modelId="{AFF1B61D-4A0B-4B5E-811A-3BEBA1F22E49}" type="presOf" srcId="{D18DFE9E-4A64-4189-A7F9-010F69C533E9}" destId="{C3E8AB76-5A42-4CC0-AA1B-DF0285F95A1E}" srcOrd="0" destOrd="0" presId="urn:microsoft.com/office/officeart/2005/8/layout/chevron1"/>
    <dgm:cxn modelId="{15849274-7255-4EAE-9814-AA8937F760CE}" srcId="{D18DFE9E-4A64-4189-A7F9-010F69C533E9}" destId="{F8ED3703-3D7D-4CC4-888B-9966164500AA}" srcOrd="0" destOrd="0" parTransId="{636DEF82-CD81-412C-A3FF-B75E03BE66B6}" sibTransId="{6D28F6B3-A53A-450C-B192-DC04C00686BC}"/>
    <dgm:cxn modelId="{EF781239-6A1E-427B-A954-A0CDE373B1BB}" type="presOf" srcId="{67DE859C-4A3E-43BA-8DB1-5D7474C2D689}" destId="{82D9AA0E-038F-4C0E-A3ED-F09CA3BCCC97}" srcOrd="0" destOrd="0" presId="urn:microsoft.com/office/officeart/2005/8/layout/chevron1"/>
    <dgm:cxn modelId="{282AB1C9-8B5C-4695-969D-F0652F7916F7}" type="presOf" srcId="{140737B8-9CB8-4015-8FC5-A5287549031A}" destId="{DBBF3B4C-1F19-4168-B8C8-2DDF1A91FA29}" srcOrd="0" destOrd="0" presId="urn:microsoft.com/office/officeart/2005/8/layout/chevron1"/>
    <dgm:cxn modelId="{104A73B8-5392-4231-8071-F61C6530B48A}" srcId="{D18DFE9E-4A64-4189-A7F9-010F69C533E9}" destId="{67DE859C-4A3E-43BA-8DB1-5D7474C2D689}" srcOrd="2" destOrd="0" parTransId="{A3AD6D20-FE02-41F0-8F24-696D4BB5BB76}" sibTransId="{E47E4A39-0D0C-49F7-8478-75A5F113D489}"/>
    <dgm:cxn modelId="{3AB9C7D0-B632-4DD8-8F39-30B62ED219D3}" srcId="{D18DFE9E-4A64-4189-A7F9-010F69C533E9}" destId="{86163C6F-6C6F-42A0-8972-126D883C54E2}" srcOrd="3" destOrd="0" parTransId="{57A8E968-36A5-4E00-8AD1-5B11639E420C}" sibTransId="{3A09B593-456D-4EC7-9D7B-EA449E96031C}"/>
    <dgm:cxn modelId="{4C6DD608-119A-44C6-BA43-F959424B17F0}" type="presOf" srcId="{F8ED3703-3D7D-4CC4-888B-9966164500AA}" destId="{8C3B48CE-A484-4A71-9C23-A4E698081260}" srcOrd="0" destOrd="0" presId="urn:microsoft.com/office/officeart/2005/8/layout/chevron1"/>
    <dgm:cxn modelId="{CBCB2ACE-B2E4-435E-9AC9-48000C29E3BE}" type="presOf" srcId="{86163C6F-6C6F-42A0-8972-126D883C54E2}" destId="{E8F367E5-764E-42B3-9288-BE990ED05F20}" srcOrd="0" destOrd="0" presId="urn:microsoft.com/office/officeart/2005/8/layout/chevron1"/>
    <dgm:cxn modelId="{1A67370B-83E4-4389-9447-EFDE5FD40EA8}" type="presParOf" srcId="{C3E8AB76-5A42-4CC0-AA1B-DF0285F95A1E}" destId="{8C3B48CE-A484-4A71-9C23-A4E698081260}" srcOrd="0" destOrd="0" presId="urn:microsoft.com/office/officeart/2005/8/layout/chevron1"/>
    <dgm:cxn modelId="{2F329E3E-CF2C-4FCF-8444-6E368D831CFB}" type="presParOf" srcId="{C3E8AB76-5A42-4CC0-AA1B-DF0285F95A1E}" destId="{F26C807E-D2B0-4FE0-BCD8-69A6F9BD2EB6}" srcOrd="1" destOrd="0" presId="urn:microsoft.com/office/officeart/2005/8/layout/chevron1"/>
    <dgm:cxn modelId="{AA404F90-60EF-4103-91F9-38A3D21C4367}" type="presParOf" srcId="{C3E8AB76-5A42-4CC0-AA1B-DF0285F95A1E}" destId="{DBBF3B4C-1F19-4168-B8C8-2DDF1A91FA29}" srcOrd="2" destOrd="0" presId="urn:microsoft.com/office/officeart/2005/8/layout/chevron1"/>
    <dgm:cxn modelId="{94938C80-C0CF-408E-B8EC-BE42E052F9CC}" type="presParOf" srcId="{C3E8AB76-5A42-4CC0-AA1B-DF0285F95A1E}" destId="{FF8B5723-10DE-441B-B5D9-4588645B6843}" srcOrd="3" destOrd="0" presId="urn:microsoft.com/office/officeart/2005/8/layout/chevron1"/>
    <dgm:cxn modelId="{5EF83D2C-2118-4D30-858F-833002B25D33}" type="presParOf" srcId="{C3E8AB76-5A42-4CC0-AA1B-DF0285F95A1E}" destId="{82D9AA0E-038F-4C0E-A3ED-F09CA3BCCC97}" srcOrd="4" destOrd="0" presId="urn:microsoft.com/office/officeart/2005/8/layout/chevron1"/>
    <dgm:cxn modelId="{40502B70-76B3-49E4-8880-0B3436C8D93D}" type="presParOf" srcId="{C3E8AB76-5A42-4CC0-AA1B-DF0285F95A1E}" destId="{1CEB841A-42AF-4AFD-A362-C9DB76557DAF}" srcOrd="5" destOrd="0" presId="urn:microsoft.com/office/officeart/2005/8/layout/chevron1"/>
    <dgm:cxn modelId="{15FC579D-74A9-446B-988F-61D0F7A21D13}" type="presParOf" srcId="{C3E8AB76-5A42-4CC0-AA1B-DF0285F95A1E}" destId="{E8F367E5-764E-42B3-9288-BE990ED05F20}" srcOrd="6"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3B48CE-A484-4A71-9C23-A4E698081260}">
      <dsp:nvSpPr>
        <dsp:cNvPr id="0" name=""/>
        <dsp:cNvSpPr/>
      </dsp:nvSpPr>
      <dsp:spPr>
        <a:xfrm>
          <a:off x="2704" y="194782"/>
          <a:ext cx="1574024" cy="629609"/>
        </a:xfrm>
        <a:prstGeom prst="chevron">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Arial" panose="020B0604020202020204" pitchFamily="34" charset="0"/>
              <a:ea typeface="+mn-ea"/>
              <a:cs typeface="Arial" panose="020B0604020202020204" pitchFamily="34" charset="0"/>
            </a:rPr>
            <a:t>Jan 29, 2016</a:t>
          </a:r>
        </a:p>
      </dsp:txBody>
      <dsp:txXfrm>
        <a:off x="317509" y="194782"/>
        <a:ext cx="944415" cy="629609"/>
      </dsp:txXfrm>
    </dsp:sp>
    <dsp:sp modelId="{DBBF3B4C-1F19-4168-B8C8-2DDF1A91FA29}">
      <dsp:nvSpPr>
        <dsp:cNvPr id="0" name=""/>
        <dsp:cNvSpPr/>
      </dsp:nvSpPr>
      <dsp:spPr>
        <a:xfrm>
          <a:off x="1419326" y="194782"/>
          <a:ext cx="1574024" cy="629609"/>
        </a:xfrm>
        <a:prstGeom prst="chevron">
          <a:avLst/>
        </a:prstGeom>
        <a:solidFill>
          <a:srgbClr val="C0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Arial" panose="020B0604020202020204" pitchFamily="34" charset="0"/>
              <a:ea typeface="+mn-ea"/>
              <a:cs typeface="Arial" panose="020B0604020202020204" pitchFamily="34" charset="0"/>
            </a:rPr>
            <a:t>July 1, 2016</a:t>
          </a:r>
        </a:p>
      </dsp:txBody>
      <dsp:txXfrm>
        <a:off x="1734131" y="194782"/>
        <a:ext cx="944415" cy="629609"/>
      </dsp:txXfrm>
    </dsp:sp>
    <dsp:sp modelId="{82D9AA0E-038F-4C0E-A3ED-F09CA3BCCC97}">
      <dsp:nvSpPr>
        <dsp:cNvPr id="0" name=""/>
        <dsp:cNvSpPr/>
      </dsp:nvSpPr>
      <dsp:spPr>
        <a:xfrm>
          <a:off x="2835948" y="194782"/>
          <a:ext cx="1574024" cy="629609"/>
        </a:xfrm>
        <a:prstGeom prst="chevron">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Arial" panose="020B0604020202020204" pitchFamily="34" charset="0"/>
              <a:ea typeface="+mn-ea"/>
              <a:cs typeface="Arial" panose="020B0604020202020204" pitchFamily="34" charset="0"/>
            </a:rPr>
            <a:t>August 1, 2016</a:t>
          </a:r>
        </a:p>
      </dsp:txBody>
      <dsp:txXfrm>
        <a:off x="3150753" y="194782"/>
        <a:ext cx="944415" cy="629609"/>
      </dsp:txXfrm>
    </dsp:sp>
    <dsp:sp modelId="{E8F367E5-764E-42B3-9288-BE990ED05F20}">
      <dsp:nvSpPr>
        <dsp:cNvPr id="0" name=""/>
        <dsp:cNvSpPr/>
      </dsp:nvSpPr>
      <dsp:spPr>
        <a:xfrm>
          <a:off x="4252571" y="194782"/>
          <a:ext cx="1574024" cy="629609"/>
        </a:xfrm>
        <a:prstGeom prst="chevron">
          <a:avLst/>
        </a:prstGeom>
        <a:solidFill>
          <a:srgbClr val="FFC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Arial" panose="020B0604020202020204" pitchFamily="34" charset="0"/>
              <a:ea typeface="+mn-ea"/>
              <a:cs typeface="Arial" panose="020B0604020202020204" pitchFamily="34" charset="0"/>
            </a:rPr>
            <a:t>October 31, 2016</a:t>
          </a:r>
        </a:p>
      </dsp:txBody>
      <dsp:txXfrm>
        <a:off x="4567376" y="194782"/>
        <a:ext cx="944415" cy="6296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2016-04-01T18:32:00Z</dcterms:created>
  <dcterms:modified xsi:type="dcterms:W3CDTF">2016-04-01T18:33:00Z</dcterms:modified>
</cp:coreProperties>
</file>